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F04" w:rsidRPr="00DA4F73" w:rsidRDefault="00BD7F04" w:rsidP="00BD7F04">
      <w:pPr>
        <w:pStyle w:val="Heading2"/>
        <w:keepNext w:val="0"/>
        <w:jc w:val="right"/>
        <w:rPr>
          <w:rFonts w:ascii="Times New Roman" w:hAnsi="Times New Roman"/>
          <w:caps/>
          <w:color w:val="808080"/>
          <w:sz w:val="24"/>
          <w:szCs w:val="24"/>
          <w:lang w:val="en-US"/>
        </w:rPr>
      </w:pPr>
      <w:r w:rsidRPr="00E67049">
        <w:rPr>
          <w:rFonts w:ascii="Times New Roman" w:hAnsi="Times New Roman"/>
          <w:caps/>
          <w:color w:val="808080"/>
          <w:sz w:val="24"/>
          <w:szCs w:val="24"/>
        </w:rPr>
        <w:t>Образец №</w:t>
      </w:r>
      <w:r>
        <w:rPr>
          <w:rFonts w:ascii="Times New Roman" w:hAnsi="Times New Roman"/>
          <w:caps/>
          <w:color w:val="808080"/>
          <w:sz w:val="24"/>
          <w:szCs w:val="24"/>
        </w:rPr>
        <w:t>2.д</w:t>
      </w:r>
    </w:p>
    <w:p w:rsidR="00BD7F04" w:rsidRPr="00904012" w:rsidRDefault="00BD7F04" w:rsidP="00BD7F04">
      <w:pPr>
        <w:pStyle w:val="Heading2"/>
        <w:keepNext w:val="0"/>
        <w:rPr>
          <w:rFonts w:ascii="Times New Roman" w:hAnsi="Times New Roman"/>
          <w:b w:val="0"/>
          <w:sz w:val="24"/>
          <w:szCs w:val="24"/>
        </w:rPr>
      </w:pPr>
    </w:p>
    <w:p w:rsidR="00BD7F04" w:rsidRPr="00904012" w:rsidRDefault="00BD7F04" w:rsidP="00BD7F04">
      <w:pPr>
        <w:rPr>
          <w:sz w:val="24"/>
          <w:szCs w:val="24"/>
          <w:lang w:val="bg-BG"/>
        </w:rPr>
      </w:pPr>
    </w:p>
    <w:p w:rsidR="00BD7F04" w:rsidRPr="0097586A" w:rsidRDefault="00BD7F04" w:rsidP="00BD7F04">
      <w:pPr>
        <w:pStyle w:val="Heading2"/>
        <w:keepNext w:val="0"/>
        <w:jc w:val="center"/>
        <w:rPr>
          <w:rFonts w:ascii="Times New Roman" w:hAnsi="Times New Roman"/>
          <w:sz w:val="32"/>
          <w:szCs w:val="32"/>
        </w:rPr>
      </w:pPr>
      <w:r w:rsidRPr="0097586A">
        <w:rPr>
          <w:rFonts w:ascii="Times New Roman" w:hAnsi="Times New Roman"/>
          <w:sz w:val="32"/>
          <w:szCs w:val="32"/>
        </w:rPr>
        <w:t>Д Е К Л А Р А Ц И Я</w:t>
      </w:r>
    </w:p>
    <w:p w:rsidR="00BD7F04" w:rsidRPr="00D04ED9" w:rsidRDefault="00BD7F04" w:rsidP="00BD7F04">
      <w:pPr>
        <w:pStyle w:val="Heading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</w:p>
    <w:p w:rsidR="00BD7F04" w:rsidRPr="00D04ED9" w:rsidRDefault="00BD7F04" w:rsidP="00BD7F04">
      <w:pPr>
        <w:pStyle w:val="Heading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</w:p>
    <w:p w:rsidR="00BD7F04" w:rsidRPr="00D04ED9" w:rsidRDefault="00BD7F04" w:rsidP="00BD7F04">
      <w:pPr>
        <w:pStyle w:val="Heading2"/>
        <w:keepNext w:val="0"/>
        <w:spacing w:after="120"/>
        <w:rPr>
          <w:rFonts w:ascii="Times New Roman" w:hAnsi="Times New Roman"/>
          <w:b w:val="0"/>
          <w:spacing w:val="0"/>
          <w:sz w:val="24"/>
          <w:szCs w:val="24"/>
        </w:rPr>
      </w:pPr>
    </w:p>
    <w:p w:rsidR="00BD7F04" w:rsidRPr="00D04ED9" w:rsidRDefault="00BD7F04" w:rsidP="00D63745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bg-BG"/>
        </w:rPr>
      </w:pPr>
      <w:r w:rsidRPr="00D04ED9">
        <w:rPr>
          <w:sz w:val="24"/>
          <w:szCs w:val="24"/>
          <w:lang w:val="bg-BG"/>
        </w:rPr>
        <w:t>Подписаният</w:t>
      </w:r>
      <w:r>
        <w:rPr>
          <w:sz w:val="24"/>
          <w:szCs w:val="24"/>
          <w:lang w:val="bg-BG"/>
        </w:rPr>
        <w:t xml:space="preserve"> </w:t>
      </w:r>
      <w:r w:rsidRPr="00D04ED9">
        <w:rPr>
          <w:sz w:val="24"/>
          <w:szCs w:val="24"/>
          <w:lang w:val="bg-BG"/>
        </w:rPr>
        <w:t>..........................................................................</w:t>
      </w:r>
      <w:r>
        <w:rPr>
          <w:sz w:val="24"/>
          <w:szCs w:val="24"/>
          <w:lang w:val="bg-BG"/>
        </w:rPr>
        <w:t>................................</w:t>
      </w:r>
    </w:p>
    <w:p w:rsidR="00BD7F04" w:rsidRPr="00D04ED9" w:rsidRDefault="00BD7F04" w:rsidP="00D63745">
      <w:pPr>
        <w:widowControl w:val="0"/>
        <w:autoSpaceDE w:val="0"/>
        <w:autoSpaceDN w:val="0"/>
        <w:adjustRightInd w:val="0"/>
        <w:spacing w:line="276" w:lineRule="auto"/>
        <w:jc w:val="center"/>
        <w:rPr>
          <w:i/>
          <w:lang w:val="bg-BG"/>
        </w:rPr>
      </w:pPr>
      <w:r w:rsidRPr="00D04ED9">
        <w:rPr>
          <w:i/>
          <w:lang w:val="bg-BG"/>
        </w:rPr>
        <w:t>(трите имена)</w:t>
      </w:r>
    </w:p>
    <w:p w:rsidR="00BD7F04" w:rsidRPr="00D04ED9" w:rsidRDefault="00BD7F04" w:rsidP="00D63745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bg-BG"/>
        </w:rPr>
      </w:pPr>
    </w:p>
    <w:p w:rsidR="00BD7F04" w:rsidRPr="00D04ED9" w:rsidRDefault="00BD7F04" w:rsidP="00D63745">
      <w:pPr>
        <w:spacing w:line="276" w:lineRule="auto"/>
        <w:jc w:val="both"/>
        <w:rPr>
          <w:lang w:val="bg-BG"/>
        </w:rPr>
      </w:pPr>
    </w:p>
    <w:p w:rsidR="00BD7F04" w:rsidRPr="00D04ED9" w:rsidRDefault="00BD7F04" w:rsidP="00D63745">
      <w:pPr>
        <w:pStyle w:val="Heading2"/>
        <w:keepNext w:val="0"/>
        <w:spacing w:line="276" w:lineRule="auto"/>
        <w:rPr>
          <w:rFonts w:ascii="Times New Roman" w:hAnsi="Times New Roman"/>
          <w:b w:val="0"/>
          <w:spacing w:val="0"/>
          <w:sz w:val="24"/>
          <w:szCs w:val="24"/>
        </w:rPr>
      </w:pPr>
      <w:r w:rsidRPr="00D04ED9">
        <w:rPr>
          <w:rFonts w:ascii="Times New Roman" w:hAnsi="Times New Roman"/>
          <w:b w:val="0"/>
          <w:spacing w:val="0"/>
          <w:sz w:val="24"/>
          <w:szCs w:val="24"/>
        </w:rPr>
        <w:t>в качеството си на</w:t>
      </w:r>
      <w:r w:rsidRPr="00D04ED9">
        <w:rPr>
          <w:spacing w:val="0"/>
          <w:sz w:val="24"/>
          <w:szCs w:val="24"/>
        </w:rPr>
        <w:t xml:space="preserve"> </w:t>
      </w:r>
      <w:r w:rsidRPr="00D04ED9">
        <w:rPr>
          <w:rFonts w:ascii="Times New Roman" w:hAnsi="Times New Roman"/>
          <w:b w:val="0"/>
          <w:spacing w:val="0"/>
          <w:sz w:val="24"/>
          <w:szCs w:val="24"/>
        </w:rPr>
        <w:t>………….………..……</w:t>
      </w:r>
      <w:r>
        <w:rPr>
          <w:rFonts w:ascii="Times New Roman" w:hAnsi="Times New Roman"/>
          <w:b w:val="0"/>
          <w:spacing w:val="0"/>
          <w:sz w:val="24"/>
          <w:szCs w:val="24"/>
        </w:rPr>
        <w:t>...</w:t>
      </w:r>
      <w:r w:rsidRPr="00D04ED9">
        <w:rPr>
          <w:rFonts w:ascii="Times New Roman" w:hAnsi="Times New Roman"/>
          <w:b w:val="0"/>
          <w:spacing w:val="0"/>
          <w:sz w:val="24"/>
          <w:szCs w:val="24"/>
        </w:rPr>
        <w:t>……………………….………</w:t>
      </w:r>
      <w:r>
        <w:rPr>
          <w:rFonts w:ascii="Times New Roman" w:hAnsi="Times New Roman"/>
          <w:b w:val="0"/>
          <w:spacing w:val="0"/>
          <w:sz w:val="24"/>
          <w:szCs w:val="24"/>
        </w:rPr>
        <w:t>..................</w:t>
      </w:r>
    </w:p>
    <w:p w:rsidR="00BD7F04" w:rsidRPr="00D04ED9" w:rsidRDefault="00BD7F04" w:rsidP="00D63745">
      <w:pPr>
        <w:spacing w:line="276" w:lineRule="auto"/>
        <w:jc w:val="center"/>
        <w:rPr>
          <w:i/>
          <w:lang w:val="bg-BG"/>
        </w:rPr>
      </w:pPr>
      <w:r w:rsidRPr="00D04ED9">
        <w:rPr>
          <w:i/>
          <w:lang w:val="bg-BG"/>
        </w:rPr>
        <w:t>(длъжност)</w:t>
      </w:r>
    </w:p>
    <w:p w:rsidR="00BD7F04" w:rsidRPr="00D04ED9" w:rsidRDefault="00BD7F04" w:rsidP="00D63745">
      <w:pPr>
        <w:spacing w:line="276" w:lineRule="auto"/>
        <w:jc w:val="both"/>
        <w:rPr>
          <w:sz w:val="24"/>
          <w:szCs w:val="24"/>
          <w:lang w:val="bg-BG"/>
        </w:rPr>
      </w:pPr>
    </w:p>
    <w:p w:rsidR="00BD7F04" w:rsidRPr="00D04ED9" w:rsidRDefault="00BD7F04" w:rsidP="00D63745">
      <w:pPr>
        <w:spacing w:line="276" w:lineRule="auto"/>
        <w:jc w:val="both"/>
        <w:rPr>
          <w:sz w:val="24"/>
          <w:szCs w:val="24"/>
          <w:lang w:val="bg-BG"/>
        </w:rPr>
      </w:pPr>
      <w:r w:rsidRPr="00D04ED9">
        <w:rPr>
          <w:sz w:val="24"/>
          <w:szCs w:val="24"/>
          <w:lang w:val="bg-BG"/>
        </w:rPr>
        <w:t>на участник: …………………………………………………</w:t>
      </w:r>
      <w:r>
        <w:rPr>
          <w:sz w:val="24"/>
          <w:szCs w:val="24"/>
          <w:lang w:val="bg-BG"/>
        </w:rPr>
        <w:t>....</w:t>
      </w:r>
      <w:r w:rsidRPr="00D04ED9">
        <w:rPr>
          <w:sz w:val="24"/>
          <w:szCs w:val="24"/>
          <w:lang w:val="bg-BG"/>
        </w:rPr>
        <w:t>………………</w:t>
      </w:r>
      <w:r>
        <w:rPr>
          <w:sz w:val="24"/>
          <w:szCs w:val="24"/>
          <w:lang w:val="bg-BG"/>
        </w:rPr>
        <w:t>................</w:t>
      </w:r>
    </w:p>
    <w:p w:rsidR="00BD7F04" w:rsidRPr="00D04ED9" w:rsidRDefault="00BD7F04" w:rsidP="00D63745">
      <w:pPr>
        <w:spacing w:line="276" w:lineRule="auto"/>
        <w:jc w:val="center"/>
        <w:rPr>
          <w:i/>
          <w:lang w:val="bg-BG"/>
        </w:rPr>
      </w:pPr>
      <w:r w:rsidRPr="00D04ED9">
        <w:rPr>
          <w:i/>
          <w:lang w:val="bg-BG"/>
        </w:rPr>
        <w:t>(наименование на участника)</w:t>
      </w:r>
    </w:p>
    <w:p w:rsidR="00BD7F04" w:rsidRPr="00D04ED9" w:rsidRDefault="00BD7F04" w:rsidP="00BD7F04">
      <w:pPr>
        <w:spacing w:line="276" w:lineRule="auto"/>
        <w:rPr>
          <w:sz w:val="24"/>
          <w:szCs w:val="24"/>
          <w:lang w:val="bg-BG"/>
        </w:rPr>
      </w:pPr>
    </w:p>
    <w:p w:rsidR="00BD7F04" w:rsidRPr="00D04ED9" w:rsidRDefault="00BD7F04" w:rsidP="00BD7F04">
      <w:pPr>
        <w:spacing w:line="276" w:lineRule="auto"/>
        <w:jc w:val="center"/>
        <w:rPr>
          <w:b/>
          <w:sz w:val="24"/>
          <w:szCs w:val="24"/>
          <w:lang w:val="bg-BG"/>
        </w:rPr>
      </w:pPr>
    </w:p>
    <w:p w:rsidR="00BD7F04" w:rsidRPr="00D04ED9" w:rsidRDefault="00BD7F04" w:rsidP="00BD7F04">
      <w:pPr>
        <w:spacing w:line="276" w:lineRule="auto"/>
        <w:jc w:val="center"/>
        <w:rPr>
          <w:b/>
          <w:sz w:val="24"/>
          <w:szCs w:val="24"/>
          <w:lang w:val="bg-BG"/>
        </w:rPr>
      </w:pPr>
    </w:p>
    <w:p w:rsidR="00BD7F04" w:rsidRPr="00D04ED9" w:rsidRDefault="00BD7F04" w:rsidP="00BD7F04">
      <w:pPr>
        <w:spacing w:line="276" w:lineRule="auto"/>
        <w:ind w:firstLine="720"/>
        <w:jc w:val="both"/>
        <w:rPr>
          <w:b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Във връзка с участието в обществена поръчка с предмет: </w:t>
      </w:r>
      <w:r w:rsidRPr="00DC6366">
        <w:rPr>
          <w:rFonts w:eastAsia="Calibri"/>
          <w:b/>
          <w:bCs/>
          <w:sz w:val="24"/>
          <w:szCs w:val="24"/>
          <w:lang w:val="en-US"/>
        </w:rPr>
        <w:t>“ЗИМНО ПОДДЪРЖАНЕ</w:t>
      </w:r>
      <w:r w:rsidRPr="00DC6366">
        <w:rPr>
          <w:rFonts w:eastAsia="Calibri"/>
          <w:b/>
          <w:sz w:val="24"/>
          <w:szCs w:val="24"/>
          <w:lang w:val="en-US"/>
        </w:rPr>
        <w:t xml:space="preserve"> </w:t>
      </w:r>
      <w:r w:rsidRPr="00DC6366">
        <w:rPr>
          <w:rFonts w:eastAsia="Calibri"/>
          <w:b/>
          <w:bCs/>
          <w:sz w:val="24"/>
          <w:szCs w:val="24"/>
          <w:lang w:val="en-US"/>
        </w:rPr>
        <w:t>НА ОБЩИНСКА ПЪТНА МРЕЖА</w:t>
      </w:r>
      <w:r w:rsidRPr="00DC6366">
        <w:rPr>
          <w:rFonts w:eastAsia="Calibri"/>
          <w:b/>
          <w:sz w:val="24"/>
          <w:szCs w:val="24"/>
          <w:lang w:val="ru-RU"/>
        </w:rPr>
        <w:t xml:space="preserve"> и </w:t>
      </w:r>
      <w:r w:rsidRPr="00DC6366">
        <w:rPr>
          <w:rFonts w:eastAsia="Calibri"/>
          <w:b/>
          <w:sz w:val="24"/>
          <w:szCs w:val="24"/>
          <w:lang w:val="en-US"/>
        </w:rPr>
        <w:t xml:space="preserve">УЛИЧНА МРЕЖА В СЕЛАТА ЗА </w:t>
      </w:r>
      <w:r w:rsidRPr="00DC6366">
        <w:rPr>
          <w:rFonts w:eastAsia="Calibri"/>
          <w:b/>
          <w:bCs/>
          <w:sz w:val="24"/>
          <w:szCs w:val="24"/>
          <w:lang w:val="en-US"/>
        </w:rPr>
        <w:t>СЕЗОНИ 2020/21; 2021/22; 2022/23; 2023/24 г.”</w:t>
      </w:r>
    </w:p>
    <w:p w:rsidR="00BD7F04" w:rsidRDefault="00BD7F04" w:rsidP="00BD7F04">
      <w:pPr>
        <w:spacing w:line="276" w:lineRule="auto"/>
        <w:jc w:val="center"/>
        <w:rPr>
          <w:b/>
          <w:sz w:val="24"/>
          <w:szCs w:val="24"/>
          <w:lang w:val="bg-BG"/>
        </w:rPr>
      </w:pPr>
    </w:p>
    <w:p w:rsidR="00BD7F04" w:rsidRPr="00D04ED9" w:rsidRDefault="00BD7F04" w:rsidP="00BD7F04">
      <w:pPr>
        <w:spacing w:line="276" w:lineRule="auto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ДЕКЛАРИРАМ:</w:t>
      </w:r>
    </w:p>
    <w:p w:rsidR="00BD7F04" w:rsidRPr="00DC6366" w:rsidRDefault="00BD7F04" w:rsidP="00BD7F04">
      <w:pPr>
        <w:tabs>
          <w:tab w:val="left" w:pos="993"/>
        </w:tabs>
        <w:jc w:val="both"/>
        <w:rPr>
          <w:b/>
          <w:bCs/>
          <w:sz w:val="24"/>
          <w:szCs w:val="24"/>
          <w:lang w:val="en-US"/>
        </w:rPr>
      </w:pPr>
      <w:r>
        <w:rPr>
          <w:rFonts w:eastAsia="Calibri"/>
          <w:b/>
          <w:bCs/>
          <w:sz w:val="24"/>
          <w:szCs w:val="24"/>
          <w:lang w:val="bg-BG"/>
        </w:rPr>
        <w:tab/>
      </w:r>
    </w:p>
    <w:p w:rsidR="00BD7F04" w:rsidRPr="00D04ED9" w:rsidRDefault="00BD7F04" w:rsidP="00BD7F04">
      <w:pPr>
        <w:spacing w:line="276" w:lineRule="auto"/>
        <w:jc w:val="center"/>
        <w:rPr>
          <w:b/>
          <w:sz w:val="24"/>
          <w:szCs w:val="24"/>
          <w:lang w:val="ru-RU"/>
        </w:rPr>
      </w:pPr>
    </w:p>
    <w:p w:rsidR="003B62C7" w:rsidRPr="00AC5388" w:rsidRDefault="00BD7F04" w:rsidP="00AC5388">
      <w:pPr>
        <w:ind w:firstLine="705"/>
        <w:jc w:val="both"/>
        <w:rPr>
          <w:sz w:val="24"/>
          <w:szCs w:val="24"/>
          <w:lang w:val="bg-BG"/>
        </w:rPr>
      </w:pPr>
      <w:r w:rsidRPr="00AC5388">
        <w:rPr>
          <w:sz w:val="24"/>
          <w:szCs w:val="24"/>
          <w:lang w:val="ru-RU"/>
        </w:rPr>
        <w:t xml:space="preserve">Че </w:t>
      </w:r>
      <w:proofErr w:type="spellStart"/>
      <w:r w:rsidRPr="00AC5388">
        <w:rPr>
          <w:sz w:val="24"/>
          <w:szCs w:val="24"/>
          <w:lang w:val="ru-RU"/>
        </w:rPr>
        <w:t>ще</w:t>
      </w:r>
      <w:proofErr w:type="spellEnd"/>
      <w:r w:rsidRPr="00AC5388">
        <w:rPr>
          <w:sz w:val="24"/>
          <w:szCs w:val="24"/>
          <w:lang w:val="ru-RU"/>
        </w:rPr>
        <w:t xml:space="preserve"> </w:t>
      </w:r>
      <w:proofErr w:type="spellStart"/>
      <w:r w:rsidRPr="00AC5388">
        <w:rPr>
          <w:sz w:val="24"/>
          <w:szCs w:val="24"/>
          <w:lang w:val="ru-RU"/>
        </w:rPr>
        <w:t>осигуря</w:t>
      </w:r>
      <w:proofErr w:type="spellEnd"/>
      <w:r w:rsidRPr="00AC5388">
        <w:rPr>
          <w:sz w:val="24"/>
          <w:szCs w:val="24"/>
          <w:lang w:val="bg-BG"/>
        </w:rPr>
        <w:t xml:space="preserve"> необходимия персонал/ технически лица, съответстващ на </w:t>
      </w:r>
      <w:proofErr w:type="spellStart"/>
      <w:r w:rsidR="003B62C7" w:rsidRPr="00AC5388">
        <w:rPr>
          <w:bCs/>
          <w:sz w:val="24"/>
          <w:szCs w:val="24"/>
        </w:rPr>
        <w:t>спецификата</w:t>
      </w:r>
      <w:proofErr w:type="spellEnd"/>
      <w:r w:rsidR="003B62C7" w:rsidRPr="00AC5388">
        <w:rPr>
          <w:bCs/>
          <w:sz w:val="24"/>
          <w:szCs w:val="24"/>
        </w:rPr>
        <w:t xml:space="preserve"> на възлаганите дейности в обществената поръчка, съобразени с нейния обхват и характерни особености.</w:t>
      </w:r>
    </w:p>
    <w:p w:rsidR="00BD7F04" w:rsidRDefault="00BD7F04" w:rsidP="00BD7F04">
      <w:pPr>
        <w:ind w:firstLine="705"/>
        <w:jc w:val="both"/>
        <w:rPr>
          <w:sz w:val="24"/>
          <w:szCs w:val="24"/>
          <w:lang w:val="bg-BG"/>
        </w:rPr>
      </w:pPr>
    </w:p>
    <w:p w:rsidR="00BD7F04" w:rsidRPr="002379D4" w:rsidRDefault="00BD7F04" w:rsidP="00BD7F04">
      <w:pPr>
        <w:spacing w:before="60"/>
        <w:ind w:left="-720"/>
        <w:rPr>
          <w:b/>
          <w:i/>
          <w:sz w:val="24"/>
          <w:szCs w:val="24"/>
          <w:lang w:val="ru-RU"/>
        </w:rPr>
      </w:pPr>
    </w:p>
    <w:p w:rsidR="00BD7F04" w:rsidRPr="00AC5388" w:rsidRDefault="00BD7F04" w:rsidP="00BD7F04">
      <w:pPr>
        <w:ind w:right="-108"/>
        <w:jc w:val="both"/>
        <w:rPr>
          <w:b/>
          <w:i/>
          <w:sz w:val="24"/>
          <w:szCs w:val="24"/>
          <w:lang w:val="bg-BG"/>
        </w:rPr>
      </w:pPr>
      <w:r w:rsidRPr="00AC5388">
        <w:rPr>
          <w:b/>
          <w:i/>
          <w:sz w:val="24"/>
          <w:szCs w:val="24"/>
          <w:lang w:val="bg-BG"/>
        </w:rPr>
        <w:t xml:space="preserve">Забележка: </w:t>
      </w:r>
      <w:r w:rsidR="00AC5388">
        <w:rPr>
          <w:b/>
          <w:i/>
          <w:sz w:val="24"/>
          <w:szCs w:val="24"/>
          <w:lang w:val="bg-BG"/>
        </w:rPr>
        <w:t>П</w:t>
      </w:r>
      <w:r w:rsidR="00AC5388" w:rsidRPr="00AC5388">
        <w:rPr>
          <w:b/>
          <w:i/>
          <w:sz w:val="24"/>
          <w:szCs w:val="24"/>
          <w:lang w:val="bg-BG"/>
        </w:rPr>
        <w:t>ри всяка актуализация на оперативния план за всеки сезон</w:t>
      </w:r>
      <w:r w:rsidR="00AC5388">
        <w:rPr>
          <w:b/>
          <w:i/>
          <w:sz w:val="24"/>
          <w:szCs w:val="24"/>
          <w:lang w:val="bg-BG"/>
        </w:rPr>
        <w:t>,</w:t>
      </w:r>
      <w:bookmarkStart w:id="0" w:name="_GoBack"/>
      <w:bookmarkEnd w:id="0"/>
      <w:r w:rsidR="00AC5388" w:rsidRPr="00AC5388">
        <w:rPr>
          <w:b/>
          <w:i/>
          <w:sz w:val="24"/>
          <w:szCs w:val="24"/>
          <w:lang w:val="bg-BG"/>
        </w:rPr>
        <w:t xml:space="preserve"> изпълнителят</w:t>
      </w:r>
      <w:r w:rsidRPr="00AC5388">
        <w:rPr>
          <w:b/>
          <w:i/>
          <w:sz w:val="24"/>
          <w:szCs w:val="24"/>
          <w:lang w:val="bg-BG"/>
        </w:rPr>
        <w:t xml:space="preserve"> представя списък с персонала/техническите лица, които ще бъдат използвани при изпълнение на поръчката /</w:t>
      </w:r>
      <w:r w:rsidRPr="00AC5388">
        <w:rPr>
          <w:i/>
          <w:sz w:val="24"/>
          <w:szCs w:val="24"/>
          <w:lang w:val="bg-BG"/>
        </w:rPr>
        <w:t xml:space="preserve">образец № </w:t>
      </w:r>
      <w:r w:rsidR="00AC5388" w:rsidRPr="00AC5388">
        <w:rPr>
          <w:i/>
          <w:sz w:val="24"/>
          <w:szCs w:val="24"/>
          <w:lang w:val="bg-BG"/>
        </w:rPr>
        <w:t>7</w:t>
      </w:r>
      <w:r w:rsidRPr="00AC5388">
        <w:rPr>
          <w:b/>
          <w:i/>
          <w:sz w:val="24"/>
          <w:szCs w:val="24"/>
          <w:lang w:val="bg-BG"/>
        </w:rPr>
        <w:t>/.</w:t>
      </w:r>
    </w:p>
    <w:p w:rsidR="00B570C8" w:rsidRDefault="00B570C8">
      <w:pPr>
        <w:rPr>
          <w:lang w:val="bg-BG"/>
        </w:rPr>
      </w:pPr>
    </w:p>
    <w:p w:rsidR="00BD7F04" w:rsidRDefault="00BD7F04" w:rsidP="00BD7F04">
      <w:pPr>
        <w:widowControl w:val="0"/>
        <w:autoSpaceDE w:val="0"/>
        <w:autoSpaceDN w:val="0"/>
        <w:adjustRightInd w:val="0"/>
        <w:rPr>
          <w:sz w:val="24"/>
          <w:szCs w:val="24"/>
          <w:lang w:val="bg-BG"/>
        </w:rPr>
      </w:pPr>
    </w:p>
    <w:p w:rsidR="00BD7F04" w:rsidRPr="00D04ED9" w:rsidRDefault="00BD7F04" w:rsidP="00BD7F04">
      <w:pPr>
        <w:widowControl w:val="0"/>
        <w:autoSpaceDE w:val="0"/>
        <w:autoSpaceDN w:val="0"/>
        <w:adjustRightInd w:val="0"/>
        <w:rPr>
          <w:sz w:val="24"/>
          <w:szCs w:val="24"/>
          <w:lang w:val="bg-BG"/>
        </w:rPr>
      </w:pPr>
      <w:r w:rsidRPr="00D04ED9">
        <w:rPr>
          <w:sz w:val="24"/>
          <w:szCs w:val="24"/>
          <w:lang w:val="bg-BG"/>
        </w:rPr>
        <w:t>Дата: ……………….</w:t>
      </w:r>
      <w:r w:rsidRPr="00D04ED9">
        <w:rPr>
          <w:sz w:val="24"/>
          <w:szCs w:val="24"/>
          <w:lang w:val="bg-BG"/>
        </w:rPr>
        <w:tab/>
      </w:r>
      <w:r w:rsidRPr="00D04ED9">
        <w:rPr>
          <w:sz w:val="24"/>
          <w:szCs w:val="24"/>
          <w:lang w:val="bg-BG"/>
        </w:rPr>
        <w:tab/>
      </w:r>
      <w:r w:rsidRPr="00D04ED9">
        <w:rPr>
          <w:sz w:val="24"/>
          <w:szCs w:val="24"/>
          <w:lang w:val="bg-BG"/>
        </w:rPr>
        <w:tab/>
      </w:r>
      <w:r w:rsidRPr="00D04ED9">
        <w:rPr>
          <w:sz w:val="24"/>
          <w:szCs w:val="24"/>
          <w:lang w:val="bg-BG"/>
        </w:rPr>
        <w:tab/>
      </w:r>
      <w:r w:rsidRPr="00D04ED9">
        <w:rPr>
          <w:b/>
          <w:sz w:val="24"/>
          <w:szCs w:val="24"/>
          <w:lang w:val="bg-BG"/>
        </w:rPr>
        <w:t xml:space="preserve">ДЕКЛАРАТОР: </w:t>
      </w:r>
      <w:r w:rsidRPr="00D04ED9">
        <w:rPr>
          <w:sz w:val="24"/>
          <w:szCs w:val="24"/>
          <w:lang w:val="bg-BG"/>
        </w:rPr>
        <w:t>.................................</w:t>
      </w:r>
    </w:p>
    <w:p w:rsidR="00BD7F04" w:rsidRPr="00BD7F04" w:rsidRDefault="00BD7F04" w:rsidP="00BD7F04">
      <w:pPr>
        <w:widowControl w:val="0"/>
        <w:autoSpaceDE w:val="0"/>
        <w:autoSpaceDN w:val="0"/>
        <w:adjustRightInd w:val="0"/>
        <w:rPr>
          <w:i/>
          <w:sz w:val="24"/>
          <w:szCs w:val="24"/>
          <w:lang w:val="bg-BG"/>
        </w:rPr>
      </w:pPr>
      <w:r w:rsidRPr="006C4500">
        <w:rPr>
          <w:lang w:val="ru-RU"/>
        </w:rPr>
        <w:t xml:space="preserve">                                                                                             </w:t>
      </w:r>
      <w:r w:rsidRPr="006C4500">
        <w:rPr>
          <w:lang w:val="ru-RU"/>
        </w:rPr>
        <w:tab/>
      </w:r>
      <w:r w:rsidRPr="006C4500">
        <w:rPr>
          <w:lang w:val="ru-RU"/>
        </w:rPr>
        <w:tab/>
      </w:r>
      <w:r>
        <w:rPr>
          <w:lang w:val="bg-BG"/>
        </w:rPr>
        <w:t xml:space="preserve">       </w:t>
      </w:r>
      <w:r w:rsidRPr="00DA33C4">
        <w:rPr>
          <w:b/>
          <w:sz w:val="24"/>
          <w:szCs w:val="24"/>
          <w:lang w:val="bg-BG"/>
        </w:rPr>
        <w:t xml:space="preserve">  </w:t>
      </w:r>
      <w:r w:rsidRPr="00BD7F04">
        <w:rPr>
          <w:i/>
          <w:sz w:val="24"/>
          <w:szCs w:val="24"/>
          <w:lang w:val="bg-BG"/>
        </w:rPr>
        <w:t xml:space="preserve">(подпис, печат) </w:t>
      </w:r>
    </w:p>
    <w:p w:rsidR="00BD7F04" w:rsidRPr="00BD7F04" w:rsidRDefault="00BD7F04">
      <w:pPr>
        <w:rPr>
          <w:lang w:val="bg-BG"/>
        </w:rPr>
      </w:pPr>
    </w:p>
    <w:sectPr w:rsidR="00BD7F04" w:rsidRPr="00BD7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B6D"/>
    <w:rsid w:val="003B62C7"/>
    <w:rsid w:val="003E6E91"/>
    <w:rsid w:val="00933771"/>
    <w:rsid w:val="00981B6D"/>
    <w:rsid w:val="00AC5388"/>
    <w:rsid w:val="00B570C8"/>
    <w:rsid w:val="00BD7F04"/>
    <w:rsid w:val="00D6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2">
    <w:name w:val="heading 2"/>
    <w:basedOn w:val="Normal"/>
    <w:next w:val="Normal"/>
    <w:link w:val="Heading2Char"/>
    <w:qFormat/>
    <w:rsid w:val="00BD7F04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D7F04"/>
    <w:rPr>
      <w:rFonts w:ascii="Tahoma" w:eastAsia="Times New Roman" w:hAnsi="Tahoma" w:cs="Times New Roman"/>
      <w:b/>
      <w:spacing w:val="20"/>
      <w:szCs w:val="20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3B62C7"/>
    <w:pPr>
      <w:spacing w:after="120" w:line="480" w:lineRule="auto"/>
    </w:pPr>
    <w:rPr>
      <w:sz w:val="24"/>
      <w:szCs w:val="24"/>
      <w:lang w:val="bg-BG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3B62C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2">
    <w:name w:val="heading 2"/>
    <w:basedOn w:val="Normal"/>
    <w:next w:val="Normal"/>
    <w:link w:val="Heading2Char"/>
    <w:qFormat/>
    <w:rsid w:val="00BD7F04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D7F04"/>
    <w:rPr>
      <w:rFonts w:ascii="Tahoma" w:eastAsia="Times New Roman" w:hAnsi="Tahoma" w:cs="Times New Roman"/>
      <w:b/>
      <w:spacing w:val="20"/>
      <w:szCs w:val="20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3B62C7"/>
    <w:pPr>
      <w:spacing w:after="120" w:line="480" w:lineRule="auto"/>
    </w:pPr>
    <w:rPr>
      <w:sz w:val="24"/>
      <w:szCs w:val="24"/>
      <w:lang w:val="bg-BG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3B62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Yanka Zdravkova</cp:lastModifiedBy>
  <cp:revision>7</cp:revision>
  <dcterms:created xsi:type="dcterms:W3CDTF">2020-03-11T14:01:00Z</dcterms:created>
  <dcterms:modified xsi:type="dcterms:W3CDTF">2020-03-12T16:54:00Z</dcterms:modified>
</cp:coreProperties>
</file>