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D7" w:rsidRPr="00C92876" w:rsidRDefault="00157DD7" w:rsidP="001B2B6B">
      <w:pPr>
        <w:ind w:right="-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2876">
        <w:rPr>
          <w:rFonts w:ascii="Times New Roman" w:hAnsi="Times New Roman" w:cs="Times New Roman"/>
          <w:b/>
          <w:sz w:val="24"/>
          <w:szCs w:val="24"/>
          <w:u w:val="single"/>
        </w:rPr>
        <w:t>ТЕХНИЧЕСКИ СПЕЦИФИКАЦИИ</w:t>
      </w:r>
    </w:p>
    <w:p w:rsidR="00157DD7" w:rsidRPr="00C92876" w:rsidRDefault="00157DD7" w:rsidP="001B2B6B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876">
        <w:rPr>
          <w:rFonts w:ascii="Times New Roman" w:hAnsi="Times New Roman" w:cs="Times New Roman"/>
          <w:b/>
          <w:sz w:val="24"/>
          <w:szCs w:val="24"/>
        </w:rPr>
        <w:t>КЪМ ОБЩЕСТВЕНА ПОРЪЧКА С ПРЕДМЕТ:</w:t>
      </w:r>
    </w:p>
    <w:p w:rsidR="004B38E7" w:rsidRPr="00C07094" w:rsidRDefault="004B38E7" w:rsidP="004B38E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C0709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“ЗИМНО ПОДДЪРЖАНЕ</w:t>
      </w:r>
      <w:r w:rsidRPr="00C0709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 </w:t>
      </w:r>
      <w:r w:rsidRPr="00C0709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НА ОБЩИНСКА ПЪТНА МРЕЖА</w:t>
      </w:r>
      <w:r w:rsidRPr="00C07094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и </w:t>
      </w:r>
      <w:r w:rsidRPr="00C0709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УЛИЧНА МРЕЖА В СЕЛАТА ЗА </w:t>
      </w:r>
      <w:r w:rsidRPr="00C0709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СЕЗОНИ 2020/21; 2021/22; 2022/23; 2023/24 г.”</w:t>
      </w:r>
    </w:p>
    <w:p w:rsidR="00C92876" w:rsidRPr="00213C24" w:rsidRDefault="00C92876" w:rsidP="00C92876">
      <w:pPr>
        <w:spacing w:after="120"/>
        <w:ind w:right="138"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213C24">
        <w:rPr>
          <w:rFonts w:ascii="Times New Roman" w:hAnsi="Times New Roman" w:cs="Times New Roman"/>
          <w:bCs/>
          <w:sz w:val="24"/>
          <w:szCs w:val="24"/>
          <w:lang w:eastAsia="bg-BG"/>
        </w:rPr>
        <w:t>Община Габрово е разположена в централната част на Република България в планинска територия,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 характерна със силно разчленен релеф и значителни наклони. Има землища от общината с над 700 м надморска височина (Габрово и Чарково), с над 20% наклон на терена (Баланите, Гръблевци, Дебел дял, Жълтеш и Мичковци) и над 500 м надморска височина и 15% наклон (Боженците, Борики, Здравковец, Кметовци, Кози рог, Копчелиите и Лесичарка).</w:t>
      </w:r>
      <w:r w:rsidRPr="00213C24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>Предбалканският климатичен район се отличава с голямо разнообразие и бързи промени в стойностите на отделните метеорологични елементи. Причини за това са преобладаването на силно пресечени терени,  непосредственото влияние на Стара планина, което дава своето отражение на режима на валежите, температурата на въздуха и скоростта на вятъра. За планинския климатичен район зимата е твърде студена. Поради по-ниските температури и по-големите валежи, снежната покривка е по-устойчива и по-дълготрайна. Средно</w:t>
      </w:r>
      <w:r w:rsidR="00F93743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- месечната валежна сума през сезон зима е между 50 и 70 л/кв.м. </w:t>
      </w:r>
    </w:p>
    <w:p w:rsidR="00C92876" w:rsidRPr="00213C24" w:rsidRDefault="00C92876" w:rsidP="00C92876">
      <w:pPr>
        <w:spacing w:after="120"/>
        <w:ind w:right="138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213C24">
        <w:rPr>
          <w:rFonts w:ascii="Times New Roman" w:hAnsi="Times New Roman" w:cs="Times New Roman"/>
          <w:bCs/>
          <w:sz w:val="24"/>
          <w:szCs w:val="24"/>
          <w:lang w:eastAsia="bg-BG"/>
        </w:rPr>
        <w:t>Изпълнителят трябва предварително да е запознат с характеристиките на общинските пътища и улиците в селата</w:t>
      </w:r>
      <w:r w:rsidR="008E5E9A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8E5E9A" w:rsidRPr="008E5E9A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 xml:space="preserve">/по приложения </w:t>
      </w:r>
      <w:r w:rsidR="00F93743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 xml:space="preserve">в документацията </w:t>
      </w:r>
      <w:r w:rsidR="008E5E9A" w:rsidRPr="008E5E9A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списък/</w:t>
      </w:r>
      <w:r w:rsidRPr="00213C24">
        <w:rPr>
          <w:rFonts w:ascii="Times New Roman" w:hAnsi="Times New Roman" w:cs="Times New Roman"/>
          <w:bCs/>
          <w:sz w:val="24"/>
          <w:szCs w:val="24"/>
          <w:lang w:eastAsia="bg-BG"/>
        </w:rPr>
        <w:t>, за да прецизира техниката, която ще използва.</w:t>
      </w:r>
    </w:p>
    <w:p w:rsidR="00C92876" w:rsidRPr="00213C24" w:rsidRDefault="00C92876" w:rsidP="00C92876">
      <w:pPr>
        <w:spacing w:after="120"/>
        <w:ind w:right="138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Предвижда се зимно почистване и поддържане на общински пътища по приложен списък на територията на Община Габрово. От общата дължина на общинската пътна мрежа – 278,9  км е изключена дължината на пътища, за които не е наложително зимно поддържане. Обществената поръчка включва зимно поддържане на </w:t>
      </w:r>
      <w:r w:rsidRPr="00213C24">
        <w:rPr>
          <w:rFonts w:ascii="Times New Roman" w:hAnsi="Times New Roman" w:cs="Times New Roman"/>
          <w:b/>
          <w:sz w:val="24"/>
          <w:szCs w:val="24"/>
          <w:lang w:val="en-US" w:eastAsia="bg-BG"/>
        </w:rPr>
        <w:t>244,5</w:t>
      </w:r>
      <w:r w:rsidRPr="00213C24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км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 пътна мрежа с ширина на настилката от 7,00 до 3,00 м. Общинските пътища, предмет на поръчката са групирани в </w:t>
      </w:r>
      <w:r w:rsidRPr="00213C24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              </w:t>
      </w:r>
      <w:r w:rsidRPr="00213C24">
        <w:rPr>
          <w:rFonts w:ascii="Times New Roman" w:hAnsi="Times New Roman" w:cs="Times New Roman"/>
          <w:b/>
          <w:sz w:val="24"/>
          <w:szCs w:val="24"/>
          <w:lang w:eastAsia="bg-BG"/>
        </w:rPr>
        <w:t>9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 маршрута.</w:t>
      </w:r>
    </w:p>
    <w:p w:rsidR="00C92876" w:rsidRPr="00213C24" w:rsidRDefault="00C92876" w:rsidP="00C92876">
      <w:pPr>
        <w:tabs>
          <w:tab w:val="num" w:pos="360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Предвижда се зимно почистване и поддържане на уличната мрежа в селата на територията на Община Габрово, по приложен списък. В Община Габрово има 134 села, разпределени в 28 кметства. Уличната мрежа в селата на територията на Община Габрово е с дължина 281.3 км От тях с трайна настилка са около 202.5 км.  Без настилка в селата са 78.8 км. Обществената поръчка включва зимно поддържане на около 100 км улична мрежа в селата, за които е наложително зимно поддържане. </w:t>
      </w:r>
    </w:p>
    <w:p w:rsidR="001E6893" w:rsidRPr="00C92876" w:rsidRDefault="001E6893" w:rsidP="00C92876">
      <w:pPr>
        <w:tabs>
          <w:tab w:val="num" w:pos="36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>Зимното поддържане на пътищата включва комплекс от дейности, свързани с осигуряване на проходимостта им при зимни условия и премахване или ограничаване на неблагоприятното влияние на снега и леда върху условията на движение. Видът и обхватът на работите за зимно поддържане на пътищата се определят в зависимост от приетото за определен път ниво на зимно поддържане.</w:t>
      </w:r>
    </w:p>
    <w:p w:rsidR="001E6893" w:rsidRPr="00C92876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>Основните дейности за зимно поддържане на пътищата включват:</w:t>
      </w:r>
    </w:p>
    <w:p w:rsidR="001E6893" w:rsidRPr="00C92876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="00860421"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>одготвителни работи: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a) изготвяне на планове за зимно поддържане;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б) технически прегледи на заявените за използване машини и съоръжения;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в) подготовка на пътищата за експлоатация при зимни условия;</w:t>
      </w:r>
    </w:p>
    <w:p w:rsid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г) осигуряване на необходимите материали;</w:t>
      </w:r>
    </w:p>
    <w:p w:rsidR="00213C24" w:rsidRPr="001E6893" w:rsidRDefault="00213C24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д) съгласуване на дейностите между органите на АПИ, общин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 и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дружествата, поддържащи републиканските и общинските пътища;</w:t>
      </w:r>
    </w:p>
    <w:p w:rsidR="00B662DA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) определяне на нивата на зимно поддържане на общинските пътища;</w:t>
      </w:r>
    </w:p>
    <w:p w:rsidR="001E6893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ж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) определяне на последователността на провеждане на снегозащитните мероприятия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зависимост от 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нивото на зимно поддържане на конкретните общински пътища в оперативния план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Снегозащита 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пътищата чрез изграждане и поставяне на снегозащитни устройства - постоянни (крайпътни зелени пояси, земни диги и др.) и временни (огради от преносими инвентарни щитове) устройства, както и окосяване на тревни площи, изсичане на храсти, отстраняване на материали и други предмети в обхвата на пътя, които водят до образуване на снегонавявания;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3.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негопочистване (патрулно и периодично) на пътищата до постигане на съответните степени и ниво на зимно поддържане, разчистване на снежни валове, преспи и снегонавявания и отстраняване на уплътнени снежно-ледени пластове;</w:t>
      </w:r>
    </w:p>
    <w:p w:rsidR="001E6893" w:rsidRPr="006D6FF5" w:rsidRDefault="001E6893" w:rsidP="00905D33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безопасяване на </w:t>
      </w:r>
      <w:r w:rsidRPr="006D6FF5">
        <w:rPr>
          <w:rFonts w:ascii="Times New Roman" w:eastAsia="Times New Roman" w:hAnsi="Times New Roman" w:cs="Times New Roman"/>
          <w:sz w:val="24"/>
          <w:szCs w:val="24"/>
          <w:lang w:eastAsia="bg-BG"/>
        </w:rPr>
        <w:t>пътищата срещу хлъзгане: разпръскване на минерални материали и химични вещества.</w:t>
      </w:r>
    </w:p>
    <w:p w:rsidR="00D13131" w:rsidRPr="006D6FF5" w:rsidRDefault="00D13131" w:rsidP="00D13131">
      <w:pPr>
        <w:pStyle w:val="BodyTextIndent"/>
        <w:ind w:left="0"/>
        <w:jc w:val="both"/>
        <w:rPr>
          <w:rFonts w:ascii="Times New Roman" w:hAnsi="Times New Roman"/>
          <w:szCs w:val="24"/>
        </w:rPr>
      </w:pPr>
      <w:r w:rsidRPr="006D6FF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5. </w:t>
      </w:r>
      <w:r w:rsidRPr="006D6FF5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6D6FF5">
        <w:rPr>
          <w:rFonts w:ascii="Times New Roman" w:hAnsi="Times New Roman"/>
          <w:szCs w:val="24"/>
        </w:rPr>
        <w:t xml:space="preserve">сигуряване от изпълнителя на техника </w:t>
      </w:r>
      <w:bookmarkStart w:id="0" w:name="_GoBack"/>
      <w:bookmarkEnd w:id="0"/>
      <w:r w:rsidRPr="006D6FF5">
        <w:rPr>
          <w:rFonts w:ascii="Times New Roman" w:hAnsi="Times New Roman"/>
          <w:szCs w:val="24"/>
        </w:rPr>
        <w:t xml:space="preserve">в режим на дежурство, за период, определен от възложителя съобразно зимната обстановка. 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6FF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Дейностите за зимно поддържане на пътищата се извършват 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план</w:t>
      </w:r>
      <w:r w:rsidR="004A2A25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зимно поддържане, предварително изготвен от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, и оперативните планове за зимно поддържане</w:t>
      </w:r>
      <w:r w:rsidR="004A2A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A2A25" w:rsidRPr="004A2A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/актуализирани за съответния сезон/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разработени от изпълнителите, на които това е възложено с договорите за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зимно 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поддържане на общинските пътища. </w:t>
      </w:r>
      <w:r w:rsid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Оперативният план</w:t>
      </w:r>
      <w:r w:rsidR="0070206F"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има за цел да оптимизира организацията и изпълнението и да осигури условия за своевременно постигане на съответните нива на зимно поддържане на пътищата в общината.</w:t>
      </w:r>
    </w:p>
    <w:p w:rsidR="001E6893" w:rsidRPr="001E6893" w:rsidRDefault="001E6893" w:rsidP="0086042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конкретни извънредни или а</w:t>
      </w:r>
      <w:r w:rsidR="00F9374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варийни ситуации, Възложителят 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може да разпорежда промяна на приоритетите, наемане на допълнителна техника, употреба на инертни материали и др. по преценка след съгласуване с </w:t>
      </w:r>
      <w:r w:rsidR="0048431C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ителя.</w:t>
      </w:r>
    </w:p>
    <w:p w:rsidR="008E4D66" w:rsidRPr="0070206F" w:rsidRDefault="00157DD7" w:rsidP="0070206F">
      <w:pPr>
        <w:pStyle w:val="ListParagraph"/>
        <w:numPr>
          <w:ilvl w:val="0"/>
          <w:numId w:val="4"/>
        </w:numPr>
        <w:tabs>
          <w:tab w:val="left" w:pos="284"/>
        </w:tabs>
        <w:spacing w:after="24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ОПИСАНИЕ НА </w:t>
      </w:r>
      <w:r w:rsidR="0070206F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ПОДГОТВИТЕЛНИТЕ </w:t>
      </w:r>
      <w:r w:rsidRPr="0070206F">
        <w:rPr>
          <w:rFonts w:ascii="Times New Roman" w:hAnsi="Times New Roman" w:cs="Times New Roman"/>
          <w:b/>
          <w:color w:val="000000"/>
          <w:sz w:val="24"/>
          <w:szCs w:val="24"/>
        </w:rPr>
        <w:t>РАБОТИ И ТЕХНИЧЕСКИ ИЗИСКВАНИЯ</w:t>
      </w:r>
      <w:r w:rsidR="00011BEA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C2AF6" w:rsidRPr="0070206F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="00011BEA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ДЕЙНОСТИТЕ </w:t>
      </w:r>
      <w:r w:rsidR="0070206F" w:rsidRPr="0070206F">
        <w:rPr>
          <w:rFonts w:ascii="Times New Roman" w:hAnsi="Times New Roman" w:cs="Times New Roman"/>
          <w:b/>
          <w:color w:val="000000"/>
          <w:sz w:val="24"/>
          <w:szCs w:val="24"/>
        </w:rPr>
        <w:t>ЗА ПОДГОТОВКА НА ПЪТИЩАТА ЗА</w:t>
      </w:r>
      <w:r w:rsid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ЕКСПЛОАТАЦИЯ ПРИ ЗИМНИ УСЛОВИЯ</w:t>
      </w:r>
    </w:p>
    <w:p w:rsidR="0070206F" w:rsidRPr="0070206F" w:rsidRDefault="0070206F" w:rsidP="001152B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Подготовката на зимното поддържане на пътищата обхваща периода между края и началото на две последователни зими. През този период се изпълняват подготвителни работи и се решават организационно технически въпроси. Преди настъпване на зимата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прави изцяло проверка на общото експлоатационно състояние на общинската пътна мрежа и се вземат мерки за улесняване на работите по зимното почистване на пътищата в общината.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С цел предпазване от снегонавявания по общинските пътища и улесняване на работата при снегопочистването през зимата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необходимо да се извършват подготвителни работи за зимно поддържане на общинската пътна мрежа, които обхваща: извършване на профилиране на банкетите с ширина 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 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1,5 м, като се осигури наклон 6 %; почистване на храстите и самораслите дървета с диаметър до 15 см по банкетите и канавките и изрязване на клоните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пречещи на движението по общинските пътища. В отделни случаи е възможно отсичането и изкореняването на единични дървета с диаметър над 15 см.</w:t>
      </w:r>
    </w:p>
    <w:p w:rsid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Тези подготвителни работи се изпълняват по списък на приоритетните дейности /по вид и конкретен път/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изготвен от </w:t>
      </w:r>
      <w:r w:rsidR="001152B4" w:rsidRP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213C24" w:rsidRPr="0070206F" w:rsidRDefault="00213C24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Заравняването на банкетите да се извършва с подходяща техника /грейдери и др./. Земните маси, след извършване на заравняването, се пробутват и заравняват извън обхвата на пътните съоръжения така, че да не образуват „диги“ в края на банкета на пътя. В отделни случай, при наличие на по-голямо количество земни маси и след съгласуване с Възложителя, земните маси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получили се в следствие заравняването на банкета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натоварват и извозват на определени от Възложителя места.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Почистването на храстите и самораслите дървета до 15см да става машинно /грейдери, мулчер, шредер, булдозер, косачка, моторна резачка и др./ в зависимост от необходимостта за премахването им.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Надвисналите над пътните платна клони от крайпътни дървета се премахват ръчно или машинно /мулчер, моторна резачка и др./ в зависимост от необходимостта за премахването им, като се спазва изискването да не се нарушава короните на дърветата.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Отсичането и изкореняването на единични дървета с диаметър над 15 см. се извършва ръчно и машинно /моторна резачка и багер/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Изрязаните храсти, клони и кубирани дървета се извозват от съответната пътна отсечка до посочено от Възложителя място в населеното място.</w:t>
      </w:r>
    </w:p>
    <w:p w:rsidR="00F000FC" w:rsidRPr="00DF51C1" w:rsidRDefault="00F000FC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DF51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Отстраняване на повредите на настилката чрез запълване на пукнатините и изкърпване на дупките; цялостен преглед на мостовете и водостоците и извършване на необходимите ремонтни работи по тях.       </w:t>
      </w:r>
    </w:p>
    <w:p w:rsidR="008E4D66" w:rsidRPr="008E4D66" w:rsidRDefault="008E4D66" w:rsidP="008E4D66">
      <w:pPr>
        <w:pStyle w:val="ListParagraph"/>
        <w:numPr>
          <w:ilvl w:val="0"/>
          <w:numId w:val="4"/>
        </w:numPr>
        <w:tabs>
          <w:tab w:val="left" w:pos="284"/>
        </w:tabs>
        <w:spacing w:after="240"/>
        <w:ind w:left="0" w:right="1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A141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ОПИСАНИЕ НА РАБОТИТЕ И ТЕХНИЧЕСКИ ИЗИСКВАНИЯ НА ДЕЙНОСТИТЕ </w:t>
      </w:r>
      <w:r w:rsidRPr="008E4D66">
        <w:rPr>
          <w:rFonts w:ascii="Times New Roman" w:hAnsi="Times New Roman" w:cs="Times New Roman"/>
          <w:b/>
          <w:color w:val="000000"/>
          <w:sz w:val="24"/>
          <w:szCs w:val="24"/>
        </w:rPr>
        <w:t>СНЕГОПОЧИСТВАНЕ И ОБЕЗОПАСЯВАНЕ НА ПЪТИЩАТА СРЕЩУ ХЛЪЗГАНЕ</w:t>
      </w:r>
    </w:p>
    <w:p w:rsidR="00157DD7" w:rsidRPr="00157DD7" w:rsidRDefault="00642E3B" w:rsidP="002C2AF6">
      <w:pPr>
        <w:pStyle w:val="1"/>
        <w:autoSpaceDE w:val="0"/>
        <w:autoSpaceDN w:val="0"/>
        <w:adjustRightInd w:val="0"/>
        <w:spacing w:after="240" w:line="240" w:lineRule="auto"/>
        <w:ind w:left="0" w:right="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2</w:t>
      </w:r>
      <w:r w:rsidR="00157DD7"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.1. Снегочистене на пътищата</w:t>
      </w:r>
    </w:p>
    <w:p w:rsidR="00024B00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Снегочистенето на пътищата обхваща дейностите, свързани с отстраняването на снега от пътното платно. 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То трябва да се извършва своевременно, бързо и качествено и да осигурява условия за нормално протичане на движението и за предпазването на пътищата от образуване на снегонавявания при снежни виелици. Несвоевременното почистване на снега води до неговото уплътняване под действието на автомобилите и образуване на </w:t>
      </w:r>
      <w:r w:rsidRPr="00157D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DD7">
        <w:rPr>
          <w:rFonts w:ascii="Times New Roman" w:hAnsi="Times New Roman" w:cs="Times New Roman"/>
          <w:sz w:val="24"/>
          <w:szCs w:val="24"/>
        </w:rPr>
        <w:t xml:space="preserve">снежно- ледени пластове върху настилката. 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Снежните маси се разчистват по цялата широчина на пътното платно. Изхвърленият сняг не трябва да намалява видимостта на пътя, особено в зоните на пътните кръстовища, където опасността от това е най-голяма. </w:t>
      </w:r>
    </w:p>
    <w:p w:rsidR="00157DD7" w:rsidRPr="00157DD7" w:rsidRDefault="00157DD7" w:rsidP="00905D33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312" w:right="-567" w:hanging="312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Машини и съоръжения за снегочистене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Снегочистенето по пътищата се извършва по механичен начин с помощта на: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специализирани снегоринни машини;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пътни машини с общо предназначение; </w:t>
      </w:r>
    </w:p>
    <w:p w:rsidR="00157DD7" w:rsidRDefault="00157DD7" w:rsidP="00905D33">
      <w:pPr>
        <w:autoSpaceDE w:val="0"/>
        <w:autoSpaceDN w:val="0"/>
        <w:adjustRightInd w:val="0"/>
        <w:spacing w:after="24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прикачни снегорини. </w:t>
      </w:r>
    </w:p>
    <w:p w:rsidR="00157DD7" w:rsidRPr="00157DD7" w:rsidRDefault="00157DD7" w:rsidP="00905D33">
      <w:pPr>
        <w:pStyle w:val="1"/>
        <w:numPr>
          <w:ilvl w:val="0"/>
          <w:numId w:val="1"/>
        </w:numPr>
        <w:tabs>
          <w:tab w:val="clear" w:pos="720"/>
          <w:tab w:val="num" w:pos="312"/>
        </w:tabs>
        <w:autoSpaceDE w:val="0"/>
        <w:autoSpaceDN w:val="0"/>
        <w:adjustRightInd w:val="0"/>
        <w:spacing w:after="240" w:line="240" w:lineRule="auto"/>
        <w:ind w:left="312" w:right="-567" w:hanging="312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lastRenderedPageBreak/>
        <w:t>Разчистване на снежна покривка от платното за движение</w:t>
      </w:r>
    </w:p>
    <w:p w:rsidR="00E66DE6" w:rsidRDefault="00157DD7" w:rsidP="00466500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7DD7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общинските пътища изискванията към експлоатационното състояние 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платното за движение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157D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зависимост от нивото на зимно поддържане и срока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изпълнение са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1B0AD6" w:rsidRPr="001B0AD6" w:rsidRDefault="001B0AD6" w:rsidP="00466500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tbl>
      <w:tblPr>
        <w:tblW w:w="9791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268"/>
        <w:gridCol w:w="1985"/>
        <w:gridCol w:w="1701"/>
        <w:gridCol w:w="1984"/>
        <w:gridCol w:w="1134"/>
      </w:tblGrid>
      <w:tr w:rsidR="00157DD7" w:rsidRPr="00157DD7" w:rsidTr="009C7FE4">
        <w:trPr>
          <w:trHeight w:val="585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Ниво на зимно под-държане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движението през зимния период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 към експлоатационното състояние на платното за движение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Максимален срок за провеждане на мероприятия срещу хлъзгане,</w:t>
            </w:r>
          </w:p>
        </w:tc>
      </w:tr>
      <w:tr w:rsidR="00157DD7" w:rsidRPr="00157DD7" w:rsidTr="00795C72">
        <w:trPr>
          <w:trHeight w:val="1180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 снегопочистване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след провеждане на снегопочистването и мероприятия за предпазване от заледявания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9C7FE4">
        <w:trPr>
          <w:trHeight w:val="112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допустима дебелина на снежната покривка при снеговалеж,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наличие на уплътнен пласт върху пътното покритие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повърхността на платното за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h</w:t>
            </w: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bg-BG"/>
              </w:rPr>
              <w:t>i</w:t>
            </w:r>
          </w:p>
        </w:tc>
      </w:tr>
      <w:tr w:rsidR="00157DD7" w:rsidRPr="00157DD7" w:rsidTr="009C7FE4">
        <w:trPr>
          <w:trHeight w:val="2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</w:tr>
      <w:tr w:rsidR="00157DD7" w:rsidRPr="00157DD7" w:rsidTr="009F6BB3">
        <w:trPr>
          <w:trHeight w:val="15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Пътят е отворен за движение през целия зимен период и по всяко време на денонощието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изключение на отделни места или участъци, в които не е разрешено използването на химични вещества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Обработена с химични вещества за стопяване на снега и леда или опесъчена пътна повърхност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</w:tr>
      <w:tr w:rsidR="00157DD7" w:rsidRPr="00157DD7" w:rsidTr="009F6BB3">
        <w:trPr>
          <w:trHeight w:val="481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B6B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Пътят е отворен за движение през целия зимен период и по всяко време на денонощието, с изключение на малки участъци от пътя </w:t>
            </w:r>
          </w:p>
          <w:p w:rsidR="00157DD7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 трудни условия за движение, където то може да бъде преустановено за 2 – 3 часа до почистване на снега и отстраняване на хлъзгавостта</w:t>
            </w:r>
          </w:p>
          <w:p w:rsidR="001B0AD6" w:rsidRDefault="001B0AD6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1B0AD6" w:rsidRPr="00081E50" w:rsidRDefault="001B0AD6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 отделни участъци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Обработена с химични вещества за стопяване на снега и леда или опесъчена пътна повърхност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</w:tr>
      <w:tr w:rsidR="00157DD7" w:rsidRPr="00157DD7" w:rsidTr="009F6BB3">
        <w:trPr>
          <w:trHeight w:val="970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</w:t>
            </w:r>
            <w:r w:rsidR="001B2B6B"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снежен пласт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9F6BB3">
        <w:trPr>
          <w:trHeight w:val="1735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E66DE6">
        <w:trPr>
          <w:trHeight w:val="52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отделни участъци от пътя да бъдат затваряни за по-продължителен период от време до почистване на снега и отстраняване на хлъзгавостта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цялата дължина на пътя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Уплътнена пътна повърхност в участъци с трудни условия за движение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</w:tr>
      <w:tr w:rsidR="00157DD7" w:rsidRPr="00157DD7" w:rsidTr="00FA6AAB">
        <w:trPr>
          <w:trHeight w:val="127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 снежен пласт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27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целият път или отделни участъци от пътя да бъдат затваряни през целия зимен период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</w:tr>
      <w:tr w:rsidR="00157DD7" w:rsidRPr="00157DD7" w:rsidTr="00FA6AAB">
        <w:trPr>
          <w:trHeight w:val="78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</w:tr>
    </w:tbl>
    <w:p w:rsidR="00683448" w:rsidRDefault="00683448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 общинските пътища с нива на зимно поддържане N-1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снегопочистването трябва да започне веднага след побеляването на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платното за движение, а по тези с нива на зимно поддържане N-2 и N-3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снегопочистването трябва да започне при дебелина на снежната покривка с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 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-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3 cm по-малка от стойностите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съгласно табл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ицата.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Снежната покривка по пътищата се отстранява чрез последователно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изтласкване на снега от оста на пътя към банкетите. Снегоринните машини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могат да се движат непрекъснато по време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на снеговалежа (патрулна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система на снегопочистване) или периодично през определен интервал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 (периодично снегопочистване).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между две последователни преминавания на снегорините се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избира така, че дебелината на образувалата се снежна покривка върху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платното за движение да е не по-голяма от посочените стойности в табл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ицата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Патрулната система на снегопочистване се прилага при снеговалеж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общинските пътища с ниво на зимно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поддържане N-1 или N-2. При тази система на снегопочистване комплекти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снегоринни машини, включващи 2 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 броя леки и тежки едностранни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снегоринни плуга, се движат непрекъснато през цялото време 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снеговалежа и последователно изтласкват падналия сняг от оста на пътя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банкетите.</w:t>
      </w:r>
    </w:p>
    <w:p w:rsid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Броят на снегоринните машини се избира в зависимост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широчината на платното за движение.</w:t>
      </w:r>
    </w:p>
    <w:p w:rsidR="00683448" w:rsidRDefault="00683448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При интензивни снеговалежи, придружени с частични снегонавявания на пътното платно, се допуска да се изпълняват само работите по почистването на платното за движение. Отстраняването на снежните маси в краищата на платното за движение се извършва след спиране на снеговалежа. При интензивни снеговалежи по пътища с интензивност на движение под 500 МПС/ден се допуска снегочистене само на една лента за движение с уширение </w:t>
      </w:r>
      <w:r w:rsidR="00F93743">
        <w:rPr>
          <w:rFonts w:ascii="Times New Roman" w:hAnsi="Times New Roman" w:cs="Times New Roman"/>
          <w:color w:val="000000"/>
          <w:sz w:val="24"/>
          <w:szCs w:val="24"/>
        </w:rPr>
        <w:t xml:space="preserve">за разминаване през 200÷300 m. </w:t>
      </w:r>
      <w:r w:rsidRPr="00157DD7">
        <w:rPr>
          <w:rFonts w:ascii="Times New Roman" w:hAnsi="Times New Roman" w:cs="Times New Roman"/>
          <w:color w:val="000000"/>
          <w:sz w:val="24"/>
          <w:szCs w:val="24"/>
        </w:rPr>
        <w:t>При много неблагоприятни климатични условия /снежни бури, интензивни снежни виелици с големи снегонавявания/, когато не може да се осъществи ефективно снегочистене, се допуска работите по снегочистенето на пътя да се преустановят до спиране на вятъра и подобряване на времето.</w:t>
      </w:r>
    </w:p>
    <w:p w:rsidR="007655D7" w:rsidRPr="007655D7" w:rsidRDefault="00642E3B" w:rsidP="00466500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</w:t>
      </w:r>
      <w:r w:rsidR="007655D7"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.2. Обезопасяване на пътищата срещу хлъзгане </w:t>
      </w:r>
    </w:p>
    <w:p w:rsid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Обезопасяването на пътищата против хлъзгане се извършва при заснежено или заледено платно за движение. Целта е да се отстрани или ограничи неблагоприятното влияние на зимната хлъзгавост върху условията и безопасността на движението през зимата. Обезопасяването се постига чрез разпръскване на: минерални материали (опесъчаване) или на химически вещества за стопяване на леда и снега. Отделните способи могат да се прилагат самостоятелно или комбинирано. </w:t>
      </w:r>
    </w:p>
    <w:p w:rsidR="007655D7" w:rsidRPr="007655D7" w:rsidRDefault="007655D7" w:rsidP="00466500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Изисквания към машините и съоръженията за разпръскване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Материалите за обезопасяване на пътищата против хлъзгане през зимата се разпръскват със специални уредби, монтирани на товарни автомобили. Уредбите трябва да бъдат снабдени с дозиращи устройства.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дозиране на твърди материали трябва да позволява регулиране на разходната норма в границите 5÷50 g/m2 за химическите вещества във вид на кристали и 100÷500 g/m2 за минералните материали. Устройството трябва да позволява регулиране на количеството на разпръскваните материали в зависимост от скоростта на движение на използвания автомобил.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разпръскване на водни разтвори на химически вещества трябва да бъдат снабдени с помпа за пръскане под налягане 0,2÷0,3 МРа. Дозиращото устройство трябва да позволява регулиране на разпръскваните количества водни разтвори в границите от 30 до 150g/m2.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Разпръскващото устройство трябва да осигурява равномерно разпределение на материалите върху платното за движение. За целта то трябва да позволява регулиране на широчината на разпръскване в границите от 2 до 6 m при устройство с един разпределител и от 4 до 12 m, при устройство с два разпределителя.</w:t>
      </w:r>
    </w:p>
    <w:p w:rsidR="007655D7" w:rsidRPr="007655D7" w:rsidRDefault="007655D7" w:rsidP="00FA6AAB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Разпръскване на минерални материали </w:t>
      </w:r>
    </w:p>
    <w:p w:rsidR="007655D7" w:rsidRPr="007655D7" w:rsidRDefault="007655D7" w:rsidP="00FA6AAB">
      <w:pPr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Разпръскването на минерални материали /опесъчаване/ на пътищата през зимата се извършва с минерални материали - пясък, каменни фракции, сгурия и др. Материалите за опесъчаване трябва да отговарят на изискванията. Препоръчва се използването на пясъко-солени смеси в съотношение 150÷200 kg сол на 1 m3 пясък. Солта и пясъка трябва да бъдат предварително смесени и добре размесени.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Разходните норми на минералните материали за опесъчаване са 100÷300 g/m2 при пътни участъци с нормални условия на движение и 300 ÷ 500 g/m2 при пътни участъци с тежки условия на движение, а именно: участъци с надлъжни наклони по-големи от 3 %, хоризонтални криви с малки радиуси, пътни кръстовища, автобусни спирки, големи пътни съоръжения, пътни участъци в близост до реки и водоеми, зони с голямо пешеходно движение и други участъци, при които се налага интензивно използване на спирачки. При междинни опесъчавания по време на снеговалеж разходните норми са 100÷200 g/m2. Минералните материали трябва да се разпръскват по цялата широчина на платното за движение.</w:t>
      </w:r>
    </w:p>
    <w:p w:rsidR="007655D7" w:rsidRDefault="007655D7" w:rsidP="00FA6AAB">
      <w:pPr>
        <w:spacing w:after="120"/>
        <w:ind w:right="-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Опесъчаването е машинно или ръчно.</w:t>
      </w:r>
    </w:p>
    <w:p w:rsidR="00466500" w:rsidRDefault="00466500" w:rsidP="00FA6AAB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Минералните материали (за опесъчаване трябва да отговарят на следните технически изисквания:</w:t>
      </w:r>
    </w:p>
    <w:p w:rsidR="00466500" w:rsidRPr="00FA6AAB" w:rsidRDefault="00466500" w:rsidP="00FA6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9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2070"/>
        <w:gridCol w:w="2771"/>
      </w:tblGrid>
      <w:tr w:rsidR="00466500" w:rsidTr="00CE4E6D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на</w:t>
            </w: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изпитване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Стойност на показателя</w:t>
            </w:r>
          </w:p>
        </w:tc>
      </w:tr>
      <w:tr w:rsidR="00466500" w:rsidTr="00CE4E6D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на зърната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Кубична</w:t>
            </w:r>
          </w:p>
        </w:tc>
      </w:tr>
      <w:tr w:rsidR="00466500" w:rsidTr="00CE4E6D">
        <w:trPr>
          <w:trHeight w:val="675"/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Максимален размер на зърната, mm</w:t>
            </w:r>
          </w:p>
        </w:tc>
        <w:tc>
          <w:tcPr>
            <w:tcW w:w="2070" w:type="dxa"/>
            <w:vAlign w:val="center"/>
          </w:tcPr>
          <w:p w:rsidR="00466500" w:rsidRPr="007D3C66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БДС EN 933-1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6500" w:rsidTr="00CE4E6D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1B2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Съдържание на бучки глини и ронливи зърна</w:t>
            </w:r>
          </w:p>
        </w:tc>
        <w:tc>
          <w:tcPr>
            <w:tcW w:w="2070" w:type="dxa"/>
            <w:vAlign w:val="center"/>
          </w:tcPr>
          <w:p w:rsidR="00466500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БДС</w:t>
            </w:r>
            <w:r w:rsidR="002C2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се допуска</w:t>
            </w:r>
          </w:p>
        </w:tc>
      </w:tr>
      <w:tr w:rsidR="00466500" w:rsidTr="00CE4E6D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Съдържание на отмиваеми частици, %</w:t>
            </w:r>
          </w:p>
        </w:tc>
        <w:tc>
          <w:tcPr>
            <w:tcW w:w="2070" w:type="dxa"/>
            <w:vAlign w:val="center"/>
          </w:tcPr>
          <w:p w:rsidR="00466500" w:rsidRDefault="002C2AF6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БДС </w:t>
            </w:r>
            <w:r w:rsidR="00466500">
              <w:rPr>
                <w:rFonts w:ascii="Times New Roman" w:hAnsi="Times New Roman"/>
                <w:sz w:val="24"/>
                <w:szCs w:val="24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 5</w:t>
            </w:r>
          </w:p>
        </w:tc>
      </w:tr>
    </w:tbl>
    <w:p w:rsidR="00BE4691" w:rsidRPr="00FA6AAB" w:rsidRDefault="00BE4691" w:rsidP="0046650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7655D7" w:rsidRPr="007655D7" w:rsidRDefault="007655D7" w:rsidP="00FA6AAB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12" w:right="-567" w:hanging="3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Разпръскване на химически вещества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обезопасяване на пътищата против хлъзгане през зимата се използват за стопяване на снега и леда най-често следните химически вещества: техническа сол (NaCI) магнезиева луга (воден разтвор на MgCI2) и калциев двухлорид (CaCI2).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Солта трябва да отговаря на изискванията на </w:t>
      </w:r>
      <w:r w:rsidRPr="007655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“Технически изисквания за сол за зимно поддържане на пътищата – ИАП, 2005 г”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(ТИ-ИАП) </w:t>
      </w: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[107]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и са показани в </w:t>
      </w:r>
      <w:r w:rsidR="00FA6A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следващата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таблица 1.</w:t>
      </w: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1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524"/>
        <w:gridCol w:w="936"/>
        <w:gridCol w:w="1170"/>
        <w:gridCol w:w="2652"/>
      </w:tblGrid>
      <w:tr w:rsidR="007655D7" w:rsidRPr="007655D7" w:rsidTr="00A87710">
        <w:tc>
          <w:tcPr>
            <w:tcW w:w="49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Метод на изпитване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Вид на солта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Каменна или морска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Зърнометрия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Сито,mm %, премин.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4,75                 100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0,16                 ≤ 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съдържание на водоразтворими хлориди, изразени като NaCl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≥96,0 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съдържание на водоразтворими сулфати, изразени като CaSO4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Съдържание на влага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2.0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Съдържание на тежки метали: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As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Pb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Cd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Cr,общ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 xml:space="preserve">Cu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Ni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Hg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Zn 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 xml:space="preserve">ppm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10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0.5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50 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655D7" w:rsidRPr="007655D7" w:rsidRDefault="007655D7" w:rsidP="00FA6A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Магнезиевата луга е отпадъчен продукт при производството на морска сол. Използваната при зимното поддържане магнезиева луга трябва да отговаря на изискванията, посочени в табл</w:t>
      </w:r>
      <w:r w:rsidR="00024B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,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2.</w:t>
      </w:r>
    </w:p>
    <w:p w:rsidR="00CE4E6D" w:rsidRDefault="00CE4E6D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2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63"/>
        <w:gridCol w:w="840"/>
        <w:gridCol w:w="3938"/>
      </w:tblGrid>
      <w:tr w:rsidR="007655D7" w:rsidRPr="007655D7" w:rsidTr="00F93743">
        <w:tc>
          <w:tcPr>
            <w:tcW w:w="41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63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ind w:left="-708" w:firstLine="7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393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F93743"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6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2"/>
            </w:tblGrid>
            <w:tr w:rsidR="007655D7" w:rsidRPr="007655D7" w:rsidTr="00A87710">
              <w:trPr>
                <w:trHeight w:val="247"/>
              </w:trPr>
              <w:tc>
                <w:tcPr>
                  <w:tcW w:w="0" w:type="auto"/>
                </w:tcPr>
                <w:p w:rsidR="007655D7" w:rsidRPr="007655D7" w:rsidRDefault="007655D7" w:rsidP="007655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7655D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  <w:t xml:space="preserve">Външен вид след разбъркване </w:t>
                  </w:r>
                </w:p>
              </w:tc>
            </w:tr>
          </w:tbl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Течност с розов или сламено-жълт до оран-жев цвят</w:t>
            </w:r>
          </w:p>
        </w:tc>
      </w:tr>
      <w:tr w:rsidR="007655D7" w:rsidRPr="007655D7" w:rsidTr="00F93743">
        <w:trPr>
          <w:trHeight w:val="196"/>
        </w:trPr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Плътност при 20°С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kg/m3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1230</w:t>
            </w:r>
          </w:p>
        </w:tc>
      </w:tr>
      <w:tr w:rsidR="007655D7" w:rsidRPr="007655D7" w:rsidTr="00F93743"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90</w:t>
            </w:r>
          </w:p>
        </w:tc>
      </w:tr>
      <w:tr w:rsidR="007655D7" w:rsidRPr="007655D7" w:rsidTr="00F93743"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сулфат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60</w:t>
            </w:r>
          </w:p>
        </w:tc>
      </w:tr>
      <w:tr w:rsidR="007655D7" w:rsidRPr="007655D7" w:rsidTr="00F93743"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натриев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170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 xml:space="preserve"> </w:t>
      </w:r>
    </w:p>
    <w:p w:rsidR="00BE4691" w:rsidRDefault="00BE4691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655D7" w:rsidRPr="007655D7" w:rsidRDefault="007655D7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Разходните норми на химическите вещества за стопяване на снега и леда, както и условията за тяхното използване през зимата, са показане в таблица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3.</w:t>
      </w: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3</w:t>
      </w:r>
    </w:p>
    <w:tbl>
      <w:tblPr>
        <w:tblW w:w="0" w:type="auto"/>
        <w:jc w:val="center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1872"/>
        <w:gridCol w:w="624"/>
        <w:gridCol w:w="702"/>
        <w:gridCol w:w="702"/>
        <w:gridCol w:w="624"/>
        <w:gridCol w:w="624"/>
        <w:gridCol w:w="624"/>
        <w:gridCol w:w="624"/>
        <w:gridCol w:w="624"/>
        <w:gridCol w:w="649"/>
      </w:tblGrid>
      <w:tr w:rsidR="007655D7" w:rsidRPr="007655D7" w:rsidTr="00A87710">
        <w:trPr>
          <w:jc w:val="center"/>
        </w:trPr>
        <w:tc>
          <w:tcPr>
            <w:tcW w:w="2053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Вид на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използваните химични в-ва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Минимална температура, до която използването на химически вещества е ефективно, С°</w:t>
            </w: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Разходна норма, g/m²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лед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Уплътнен сняг</w:t>
            </w: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Пресен сняг</w:t>
            </w:r>
          </w:p>
        </w:tc>
      </w:tr>
      <w:tr w:rsidR="007655D7" w:rsidRPr="007655D7" w:rsidTr="00A87710">
        <w:trPr>
          <w:trHeight w:val="360"/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Температура на въздуха, С°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Натриев хлорид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Смес натриев хлорид и калциев двухлорид в съотношение 9:1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Магнезиева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-12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Калциева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P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024B00" w:rsidRDefault="007655D7" w:rsidP="00F4581B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снегочистене по време на снеговалеж могат да се използват химически вещества за предотвратяване на уплътняването и залепването на снега върху пътното покритие в количество 80 ÷100 g/m2 магнезиева луга или 10÷20 g/m2 промишлена сол. </w:t>
      </w:r>
    </w:p>
    <w:p w:rsidR="007655D7" w:rsidRPr="007655D7" w:rsidRDefault="007655D7" w:rsidP="00F4581B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използване на магнезиева луга първото разпръскване трябва да се извърши веднага след започване на снеговалежа.  При използване на техническа сол и слаб снеговалеж първото разпръскване се извършва 30÷45 min. след началото на снеговалежа, а при силен снеговалеж – след 15÷20 min. При интензивни и продължителни снеговалежи трябва да се извършват повторни разпръсквания на химически вещества след всеки 2÷3 преминавания на снегоринните машини.</w:t>
      </w:r>
    </w:p>
    <w:p w:rsidR="007655D7" w:rsidRPr="007655D7" w:rsidRDefault="007655D7" w:rsidP="007655D7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642E3B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</w:t>
      </w:r>
      <w:r w:rsidR="007655D7"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 КАЧЕСТВО  НА  ИЗВЪРШЕНИТЕ  РАБОТИ.</w:t>
      </w:r>
    </w:p>
    <w:p w:rsidR="00011BEA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Качеството на извършените работи трябва да отговаря на изискванията на:</w:t>
      </w:r>
    </w:p>
    <w:p w:rsidR="00011BEA" w:rsidRPr="007655D7" w:rsidRDefault="00011BEA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</w:t>
      </w:r>
      <w:r w:rsidRP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РД-02-20-19 от 12.11.2012 г. за поддържане и текущ ремонт на пътищата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7655D7" w:rsidRDefault="007655D7" w:rsidP="00011BEA">
      <w:pPr>
        <w:tabs>
          <w:tab w:val="left" w:pos="284"/>
        </w:tabs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•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Технически правила и изисквания за поддържане на пътища, одобрени от Изпълнителния Директор на НАПИ през 2009 г. публикувани на интернет страницата на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A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ПИ, дял „Зимно поддържане”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опазване на околната среда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дравословни и безопасни условия на труд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пътищата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движение по пътищата 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 и други приложими към предмета на поръчката</w:t>
      </w:r>
    </w:p>
    <w:p w:rsidR="007655D7" w:rsidRPr="007655D7" w:rsidRDefault="00642E3B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4</w:t>
      </w:r>
      <w:r w:rsidR="007655D7"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 БЕЗОПАСНОСТ  НА  ДВИЖЕНИЕТО  И  ОХРАНА  НА  ТРУДА.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Изпълнителят е длъжен сам и за своя сметка да осигури безопасността на автомобилното движение и на работещите по зимното поддържане по време на извършването на всички дейности, както и спазването на всички изисквания на Закон за здравословни и безопасни условия на труда.</w:t>
      </w:r>
    </w:p>
    <w:p w:rsidR="00BE4691" w:rsidRDefault="007655D7" w:rsidP="00BE4691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причиняване на пътно-транспортни произшествия (ПТП)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резултат на лошо зимно поддържане на пътищата и улиците</w:t>
      </w:r>
      <w:r w:rsidR="008E5E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8E5E9A" w:rsidRPr="008E5E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/съгл. приложения списък/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изпълнителя</w:t>
      </w:r>
      <w:r w:rsidR="00081E5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носи пълна имуществена отговорност за причинените вреди.</w:t>
      </w:r>
    </w:p>
    <w:p w:rsidR="000E7BD2" w:rsidRPr="00A14182" w:rsidRDefault="000E7BD2" w:rsidP="000E7BD2">
      <w:pPr>
        <w:spacing w:after="120"/>
        <w:ind w:right="138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</w:pPr>
      <w:r w:rsidRPr="00A14182"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  <w:t>Други изисквания към изпълнителя при изпълнение на поръчката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1.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Употреба на инертни материали и техническа сол се допуска след съгласуване с възложителя при: 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>общо обледяване в резултат на поледица;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>пътни участъци на стръмни тесни и характерни места;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2.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Снегопочистването ще се извършва до опорен пункт в населеното място – магазин, автобусно обръщало и др. Възложителят може да възлага снегопочистване на пътни участъци извън маршрутите, свързани с конкретни нужди на населението;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3.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Проходимостта на всички пътни трасета се осигурява, спазвайки приоритетите и: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По общинските пътища с нива на зимно поддържане N-1 снегопочистването трябва да започне веднага след побеляването на платното за движение, а по тези с нива на зимно поддържане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N-2 и N-3 снегопочистването трябва да започне при дебелина на снежната покривка с 2 - 3 cm по-малка от стойностите, съгласно таблицата в </w:t>
      </w:r>
      <w:r w:rsidRPr="000E7BD2">
        <w:rPr>
          <w:rFonts w:ascii="Times New Roman" w:hAnsi="Times New Roman" w:cs="Times New Roman"/>
          <w:i/>
          <w:sz w:val="24"/>
          <w:szCs w:val="24"/>
          <w:lang w:eastAsia="bg-BG"/>
        </w:rPr>
        <w:t>Техническите спецификации.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</w:rPr>
        <w:t>Дейностите да се извършват едновременно за всички маршрути</w:t>
      </w:r>
      <w:r w:rsidRPr="000E7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7BD2">
        <w:rPr>
          <w:rFonts w:ascii="Times New Roman" w:hAnsi="Times New Roman" w:cs="Times New Roman"/>
          <w:sz w:val="24"/>
          <w:szCs w:val="24"/>
        </w:rPr>
        <w:t>с подходящата техника, в зависимост от съответното ниво на общ. път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>съгласувано с възложителя, да се предприемат действия против хлъзгане и обледяване, като се осигурят и създадат нормални условия за движение на ПМС при зимни условия до 1 ч. след съгласуването с възложителя.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4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. Почистването на улична мрежа в селата се изпълнява в обхват и обем, след конкретно възлагане от възложителя. 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5.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Депониране на допълнителни материали за опесъчаване на определени от възложителя места.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6.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Броят и видът на необходимата техника за изпълнение на поръчката се определя от всеки участник в Оперативния план, по маршрути, като се отчитат характерните особености на трасетата, общата дължината на общинските пътища, включени в маршрута, характеристиките на пътните участъци и климатичните особености за района.   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Възложителят одобрява предложения в офертата оперативен план при подписване на договора за изпълнение, като същият става неразделна част от договора за изпълнение на поръчката. </w:t>
      </w:r>
    </w:p>
    <w:p w:rsidR="000E7BD2" w:rsidRPr="00A1418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A14182">
        <w:rPr>
          <w:rFonts w:ascii="Times New Roman" w:hAnsi="Times New Roman" w:cs="Times New Roman"/>
          <w:sz w:val="24"/>
          <w:szCs w:val="24"/>
          <w:lang w:eastAsia="bg-BG"/>
        </w:rPr>
        <w:t>Преди настъпване на зимния сезон за съответната календарна година /най-късно до 15 октомври/</w:t>
      </w:r>
      <w:r w:rsidRPr="00A14182">
        <w:rPr>
          <w:rFonts w:ascii="Times New Roman" w:hAnsi="Times New Roman" w:cs="Times New Roman"/>
          <w:sz w:val="24"/>
          <w:szCs w:val="24"/>
          <w:lang w:val="en-US" w:eastAsia="bg-BG"/>
        </w:rPr>
        <w:t>,</w:t>
      </w:r>
      <w:r w:rsidRPr="00A14182">
        <w:rPr>
          <w:rFonts w:ascii="Times New Roman" w:hAnsi="Times New Roman" w:cs="Times New Roman"/>
          <w:sz w:val="24"/>
          <w:szCs w:val="24"/>
          <w:lang w:eastAsia="bg-BG"/>
        </w:rPr>
        <w:t xml:space="preserve"> Оперативният план по съответните маршрути се актуализира с техниката и водачите по всяко направление и телефон за постоянна връзка с водачите.</w:t>
      </w:r>
      <w:r w:rsidRPr="00A14182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lastRenderedPageBreak/>
        <w:t>7.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Контролът за изпълнение ще се упражнява от оправомощени представители на Възложителя.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8.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Възложителят може да възлага изпълнението на допълнително възникнали видове работи, свързани технологично с предмета на поръчката, които не са могли да му бъдат известни към датата на процедурата, в рамките на осигурените средства.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9.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Отчитането на извършените работи става по маршрути, за почистени или опесъчени пътни участъци, в километри и оферирани единични цени за съответния вид услуга и използвана техника, отделно за ОПМ и уличната мрежа в селата  Доставката на основните материали – пясък, сол, магнезиева луга, сгур и др. е задължение  на изпълнителя.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D56B6">
        <w:rPr>
          <w:rFonts w:ascii="Times New Roman" w:hAnsi="Times New Roman" w:cs="Times New Roman"/>
          <w:b/>
          <w:sz w:val="24"/>
          <w:szCs w:val="24"/>
          <w:lang w:val="ru-RU" w:eastAsia="bg-BG"/>
        </w:rPr>
        <w:t>10.</w:t>
      </w:r>
      <w:r w:rsidRPr="00C94850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Изпълнителят трябва да осигури</w:t>
      </w:r>
      <w:r w:rsidRPr="00C94850">
        <w:rPr>
          <w:rFonts w:ascii="Times New Roman" w:hAnsi="Times New Roman" w:cs="Times New Roman"/>
          <w:sz w:val="24"/>
          <w:szCs w:val="24"/>
          <w:lang w:eastAsia="bg-BG"/>
        </w:rPr>
        <w:t xml:space="preserve"> GPS устройства на  оферираната техника за изпълнение на поръчката при подписване на договора.</w:t>
      </w:r>
      <w:r w:rsidRPr="000E7BD2">
        <w:rPr>
          <w:rFonts w:ascii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>Той</w:t>
      </w:r>
      <w:r w:rsidRPr="000E7BD2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задължително предоставя достъп на възложителя до системата за визуализация и контрол (</w:t>
      </w:r>
      <w:r w:rsidRPr="000E7BD2">
        <w:rPr>
          <w:rFonts w:ascii="Times New Roman" w:hAnsi="Times New Roman" w:cs="Times New Roman"/>
          <w:sz w:val="24"/>
          <w:szCs w:val="24"/>
          <w:lang w:val="en-US" w:eastAsia="bg-BG"/>
        </w:rPr>
        <w:t>GPS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>). Системата за мониторинг трябва да позволява проследяване на маршрута за период от време и възможност за отчитане снегопочистване по ОПМ в километри и опесъчаване по ОПМ в километри.</w:t>
      </w:r>
    </w:p>
    <w:p w:rsidR="00336275" w:rsidRPr="000E7BD2" w:rsidRDefault="00C471E1" w:rsidP="00C471E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471E1">
        <w:rPr>
          <w:rFonts w:ascii="Times New Roman" w:hAnsi="Times New Roman" w:cs="Times New Roman"/>
          <w:b/>
          <w:sz w:val="24"/>
          <w:szCs w:val="24"/>
          <w:lang w:val="ru-RU" w:eastAsia="bg-BG"/>
        </w:rPr>
        <w:t xml:space="preserve">11. </w:t>
      </w:r>
      <w:r w:rsidRPr="00C471E1">
        <w:rPr>
          <w:rFonts w:ascii="Times New Roman" w:hAnsi="Times New Roman" w:cs="Times New Roman"/>
          <w:sz w:val="24"/>
          <w:szCs w:val="24"/>
          <w:lang w:val="ru-RU" w:eastAsia="bg-BG"/>
        </w:rPr>
        <w:t>Изпълнителят трябва</w:t>
      </w:r>
      <w:r w:rsidRPr="00C471E1">
        <w:rPr>
          <w:rFonts w:ascii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C471E1">
        <w:rPr>
          <w:rFonts w:ascii="Times New Roman" w:hAnsi="Times New Roman" w:cs="Times New Roman"/>
          <w:sz w:val="24"/>
          <w:szCs w:val="24"/>
          <w:lang w:val="ru-RU"/>
        </w:rPr>
        <w:t>да осигури</w:t>
      </w:r>
      <w:r w:rsidRPr="00C471E1">
        <w:rPr>
          <w:rFonts w:ascii="Times New Roman" w:hAnsi="Times New Roman" w:cs="Times New Roman"/>
          <w:sz w:val="24"/>
          <w:szCs w:val="24"/>
        </w:rPr>
        <w:t xml:space="preserve"> необходимия персонал/ технически лица, съответстващ на </w:t>
      </w:r>
      <w:r w:rsidRPr="00C471E1">
        <w:rPr>
          <w:rFonts w:ascii="Times New Roman" w:hAnsi="Times New Roman" w:cs="Times New Roman"/>
          <w:bCs/>
          <w:sz w:val="24"/>
          <w:szCs w:val="24"/>
        </w:rPr>
        <w:t xml:space="preserve">спецификата на възлаганите дейности в обществената поръчка, съобразени с нейния обхват и характерни особености. </w:t>
      </w:r>
      <w:r w:rsidRPr="00C471E1">
        <w:rPr>
          <w:rFonts w:ascii="Times New Roman" w:hAnsi="Times New Roman" w:cs="Times New Roman"/>
          <w:sz w:val="24"/>
          <w:szCs w:val="24"/>
        </w:rPr>
        <w:t>П</w:t>
      </w:r>
      <w:r w:rsidRPr="00C471E1">
        <w:rPr>
          <w:rFonts w:ascii="Times New Roman" w:hAnsi="Times New Roman" w:cs="Times New Roman"/>
          <w:sz w:val="24"/>
          <w:szCs w:val="24"/>
          <w:lang w:eastAsia="bg-BG"/>
        </w:rPr>
        <w:t>ри всяка актуализация на оперативния план за всеки сезон</w:t>
      </w:r>
      <w:r w:rsidRPr="00C471E1">
        <w:rPr>
          <w:rFonts w:ascii="Times New Roman" w:hAnsi="Times New Roman" w:cs="Times New Roman"/>
          <w:sz w:val="24"/>
          <w:szCs w:val="24"/>
        </w:rPr>
        <w:t xml:space="preserve">, изпълнителят представя списък с персонала/техническите лица, които ще бъдат използвани при изпълнение на поръчката </w:t>
      </w:r>
      <w:r w:rsidRPr="00C471E1">
        <w:rPr>
          <w:rFonts w:ascii="Times New Roman" w:hAnsi="Times New Roman" w:cs="Times New Roman"/>
          <w:i/>
          <w:sz w:val="24"/>
          <w:szCs w:val="24"/>
        </w:rPr>
        <w:t>/образец № 7/</w:t>
      </w:r>
      <w:r w:rsidRPr="00C471E1">
        <w:rPr>
          <w:rFonts w:ascii="Times New Roman" w:hAnsi="Times New Roman" w:cs="Times New Roman"/>
          <w:sz w:val="24"/>
          <w:szCs w:val="24"/>
        </w:rPr>
        <w:t>.</w:t>
      </w:r>
    </w:p>
    <w:p w:rsidR="00312984" w:rsidRPr="000E7BD2" w:rsidRDefault="00312984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2984" w:rsidRPr="000E7BD2" w:rsidRDefault="00312984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2984" w:rsidRPr="000E7BD2" w:rsidRDefault="00312984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2984" w:rsidRPr="000E7BD2" w:rsidRDefault="00312984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12984" w:rsidRPr="000E7BD2" w:rsidSect="001B2B6B">
      <w:pgSz w:w="11906" w:h="16838"/>
      <w:pgMar w:top="709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7F9"/>
    <w:multiLevelType w:val="hybridMultilevel"/>
    <w:tmpl w:val="D5EA14F8"/>
    <w:lvl w:ilvl="0" w:tplc="620E33A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30668E"/>
    <w:multiLevelType w:val="hybridMultilevel"/>
    <w:tmpl w:val="1F36A920"/>
    <w:lvl w:ilvl="0" w:tplc="040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723394"/>
    <w:multiLevelType w:val="singleLevel"/>
    <w:tmpl w:val="067C086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3">
    <w:nsid w:val="458417A8"/>
    <w:multiLevelType w:val="hybridMultilevel"/>
    <w:tmpl w:val="9968DA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2F77A4"/>
    <w:multiLevelType w:val="hybridMultilevel"/>
    <w:tmpl w:val="1E32C0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974BDE"/>
    <w:multiLevelType w:val="multilevel"/>
    <w:tmpl w:val="7C0AF624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6">
    <w:nsid w:val="667C7695"/>
    <w:multiLevelType w:val="hybridMultilevel"/>
    <w:tmpl w:val="723288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FA"/>
    <w:rsid w:val="00011BEA"/>
    <w:rsid w:val="00024B00"/>
    <w:rsid w:val="00081E50"/>
    <w:rsid w:val="000D56B6"/>
    <w:rsid w:val="000E7BD2"/>
    <w:rsid w:val="001152B4"/>
    <w:rsid w:val="00157DD7"/>
    <w:rsid w:val="001A3EF3"/>
    <w:rsid w:val="001B0AD6"/>
    <w:rsid w:val="001B2B6B"/>
    <w:rsid w:val="001E6893"/>
    <w:rsid w:val="00202F8C"/>
    <w:rsid w:val="00213C24"/>
    <w:rsid w:val="002C2AF6"/>
    <w:rsid w:val="00312984"/>
    <w:rsid w:val="00336275"/>
    <w:rsid w:val="003B32AC"/>
    <w:rsid w:val="00466500"/>
    <w:rsid w:val="0048431C"/>
    <w:rsid w:val="004A2A25"/>
    <w:rsid w:val="004B38E7"/>
    <w:rsid w:val="0062465E"/>
    <w:rsid w:val="00642E3B"/>
    <w:rsid w:val="00683448"/>
    <w:rsid w:val="006D6FF5"/>
    <w:rsid w:val="0070206F"/>
    <w:rsid w:val="007313B7"/>
    <w:rsid w:val="0073413B"/>
    <w:rsid w:val="007655D7"/>
    <w:rsid w:val="00783722"/>
    <w:rsid w:val="00795C72"/>
    <w:rsid w:val="007D3C66"/>
    <w:rsid w:val="00815A22"/>
    <w:rsid w:val="00860421"/>
    <w:rsid w:val="008E3BB1"/>
    <w:rsid w:val="008E4D66"/>
    <w:rsid w:val="008E5E9A"/>
    <w:rsid w:val="00905D33"/>
    <w:rsid w:val="009C1BB8"/>
    <w:rsid w:val="009C7FE4"/>
    <w:rsid w:val="009F6BB3"/>
    <w:rsid w:val="009F7D9C"/>
    <w:rsid w:val="00A14182"/>
    <w:rsid w:val="00A3200C"/>
    <w:rsid w:val="00A72C7F"/>
    <w:rsid w:val="00A97C4F"/>
    <w:rsid w:val="00AC0D53"/>
    <w:rsid w:val="00AE53E0"/>
    <w:rsid w:val="00B14259"/>
    <w:rsid w:val="00B662DA"/>
    <w:rsid w:val="00B76601"/>
    <w:rsid w:val="00B83CB8"/>
    <w:rsid w:val="00BE4691"/>
    <w:rsid w:val="00C07094"/>
    <w:rsid w:val="00C1571B"/>
    <w:rsid w:val="00C471E1"/>
    <w:rsid w:val="00C63610"/>
    <w:rsid w:val="00C821BA"/>
    <w:rsid w:val="00C92876"/>
    <w:rsid w:val="00C94850"/>
    <w:rsid w:val="00C97297"/>
    <w:rsid w:val="00CE4E6D"/>
    <w:rsid w:val="00CF2EFA"/>
    <w:rsid w:val="00D13131"/>
    <w:rsid w:val="00D356CD"/>
    <w:rsid w:val="00D63C14"/>
    <w:rsid w:val="00DF51C1"/>
    <w:rsid w:val="00E5463F"/>
    <w:rsid w:val="00E66DE6"/>
    <w:rsid w:val="00F000FC"/>
    <w:rsid w:val="00F12CD0"/>
    <w:rsid w:val="00F2307F"/>
    <w:rsid w:val="00F36E3B"/>
    <w:rsid w:val="00F4581B"/>
    <w:rsid w:val="00F93743"/>
    <w:rsid w:val="00FA6AAB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BA"/>
    <w:rPr>
      <w:rFonts w:ascii="Tahoma" w:hAnsi="Tahoma" w:cs="Tahoma"/>
      <w:sz w:val="16"/>
      <w:szCs w:val="16"/>
    </w:rPr>
  </w:style>
  <w:style w:type="paragraph" w:customStyle="1" w:styleId="CharCharChar">
    <w:name w:val="Char Char Знак Знак Char"/>
    <w:basedOn w:val="Normal"/>
    <w:rsid w:val="004B38E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">
    <w:name w:val="Списък на абзаци"/>
    <w:aliases w:val="ПАРАГРАФ"/>
    <w:basedOn w:val="Normal"/>
    <w:link w:val="a0"/>
    <w:uiPriority w:val="34"/>
    <w:qFormat/>
    <w:rsid w:val="00D356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">
    <w:name w:val="Списък на абзаци Знак"/>
    <w:aliases w:val="ПАРАГРАФ Знак"/>
    <w:link w:val="a"/>
    <w:uiPriority w:val="34"/>
    <w:locked/>
    <w:rsid w:val="00D356C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E7BD2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C471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471E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157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57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7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71B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31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3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BA"/>
    <w:rPr>
      <w:rFonts w:ascii="Tahoma" w:hAnsi="Tahoma" w:cs="Tahoma"/>
      <w:sz w:val="16"/>
      <w:szCs w:val="16"/>
    </w:rPr>
  </w:style>
  <w:style w:type="paragraph" w:customStyle="1" w:styleId="CharCharChar">
    <w:name w:val="Char Char Знак Знак Char"/>
    <w:basedOn w:val="Normal"/>
    <w:rsid w:val="004B38E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">
    <w:name w:val="Списък на абзаци"/>
    <w:aliases w:val="ПАРАГРАФ"/>
    <w:basedOn w:val="Normal"/>
    <w:link w:val="a0"/>
    <w:uiPriority w:val="34"/>
    <w:qFormat/>
    <w:rsid w:val="00D356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">
    <w:name w:val="Списък на абзаци Знак"/>
    <w:aliases w:val="ПАРАГРАФ Знак"/>
    <w:link w:val="a"/>
    <w:uiPriority w:val="34"/>
    <w:locked/>
    <w:rsid w:val="00D356C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E7BD2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C471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471E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157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57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7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71B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31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1B94B-AFFF-4686-B2A0-C092866B5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3485</Words>
  <Characters>19869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35</cp:revision>
  <cp:lastPrinted>2017-07-03T06:13:00Z</cp:lastPrinted>
  <dcterms:created xsi:type="dcterms:W3CDTF">2020-03-02T09:08:00Z</dcterms:created>
  <dcterms:modified xsi:type="dcterms:W3CDTF">2020-06-04T08:41:00Z</dcterms:modified>
</cp:coreProperties>
</file>